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B045" w14:textId="77777777" w:rsidR="00661FC1" w:rsidRPr="00661FC1" w:rsidRDefault="00661FC1" w:rsidP="0035690C">
      <w:pPr>
        <w:ind w:left="-993" w:right="-285"/>
        <w:jc w:val="center"/>
        <w:rPr>
          <w:b/>
          <w:sz w:val="40"/>
          <w:szCs w:val="40"/>
        </w:rPr>
      </w:pPr>
      <w:bookmarkStart w:id="0" w:name="_Hlk124422641"/>
      <w:r w:rsidRPr="00661FC1">
        <w:rPr>
          <w:b/>
          <w:sz w:val="40"/>
          <w:szCs w:val="40"/>
        </w:rPr>
        <w:t>RUNIBEX TECHNOLOGY GROUP</w:t>
      </w:r>
    </w:p>
    <w:bookmarkEnd w:id="0"/>
    <w:p w14:paraId="46551405" w14:textId="77777777" w:rsidR="00661FC1" w:rsidRDefault="00661FC1" w:rsidP="00661FC1">
      <w:pPr>
        <w:ind w:left="-284" w:right="-285" w:firstLine="3344"/>
        <w:jc w:val="both"/>
      </w:pPr>
    </w:p>
    <w:p w14:paraId="48EDCC32" w14:textId="475F883B" w:rsidR="00661FC1" w:rsidRDefault="006B5BF2" w:rsidP="0035690C">
      <w:pPr>
        <w:ind w:left="-1134" w:right="-285" w:firstLine="3344"/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 wp14:anchorId="6824F725" wp14:editId="4CE4DCA4">
            <wp:extent cx="2213717" cy="1113790"/>
            <wp:effectExtent l="0" t="0" r="0" b="0"/>
            <wp:docPr id="2" name="Resim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09" cy="11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85D6" w14:textId="5B7C3F01" w:rsidR="00661FC1" w:rsidRPr="00661FC1" w:rsidRDefault="00661FC1" w:rsidP="00451E89">
      <w:pPr>
        <w:tabs>
          <w:tab w:val="left" w:pos="2715"/>
        </w:tabs>
        <w:ind w:firstLine="180"/>
      </w:pPr>
      <w:r w:rsidRPr="00661FC1">
        <w:rPr>
          <w:b/>
          <w:sz w:val="40"/>
          <w:szCs w:val="40"/>
        </w:rPr>
        <w:t xml:space="preserve">                     </w:t>
      </w:r>
      <w:r w:rsidR="006B5BF2">
        <w:rPr>
          <w:b/>
          <w:sz w:val="40"/>
          <w:szCs w:val="40"/>
        </w:rPr>
        <w:t xml:space="preserve">BİLGİ GÜVENLİĞİ </w:t>
      </w:r>
      <w:r w:rsidRPr="00661FC1">
        <w:rPr>
          <w:b/>
          <w:sz w:val="40"/>
          <w:szCs w:val="40"/>
        </w:rPr>
        <w:t>POLİTİKAMIZ</w:t>
      </w:r>
    </w:p>
    <w:p w14:paraId="7F7E3D41" w14:textId="77777777" w:rsidR="00661FC1" w:rsidRDefault="00661FC1" w:rsidP="00661FC1">
      <w:pPr>
        <w:ind w:left="-284" w:right="-285"/>
        <w:jc w:val="both"/>
        <w:rPr>
          <w:rFonts w:ascii="Times New Roman" w:hAnsi="Times New Roman" w:cs="Times New Roman"/>
        </w:rPr>
      </w:pPr>
    </w:p>
    <w:p w14:paraId="2900D0A3" w14:textId="77777777" w:rsidR="00661FC1" w:rsidRDefault="00661FC1" w:rsidP="00661FC1">
      <w:pPr>
        <w:ind w:left="-284" w:right="-285"/>
        <w:jc w:val="both"/>
        <w:rPr>
          <w:rFonts w:ascii="Times New Roman" w:hAnsi="Times New Roman" w:cs="Times New Roman"/>
        </w:rPr>
      </w:pPr>
    </w:p>
    <w:p w14:paraId="1F50D7F5" w14:textId="2032EBBC" w:rsidR="00661FC1" w:rsidRPr="007A570A" w:rsidRDefault="00D97AC3" w:rsidP="00661FC1">
      <w:pPr>
        <w:ind w:left="-284" w:right="-285"/>
        <w:jc w:val="both"/>
        <w:rPr>
          <w:rFonts w:cstheme="minorHAnsi"/>
          <w:b/>
        </w:rPr>
      </w:pPr>
      <w:r>
        <w:rPr>
          <w:rFonts w:ascii="Times New Roman" w:hAnsi="Times New Roman" w:cs="Times New Roman"/>
        </w:rPr>
        <w:t xml:space="preserve">Grup şirketlerimizde </w:t>
      </w:r>
      <w:r w:rsidR="00661FC1" w:rsidRPr="003F37B5">
        <w:rPr>
          <w:rFonts w:ascii="Times New Roman" w:hAnsi="Times New Roman" w:cs="Times New Roman"/>
        </w:rPr>
        <w:t>bir bütün olarak</w:t>
      </w:r>
      <w:r w:rsidR="00661FC1">
        <w:rPr>
          <w:rFonts w:eastAsia="Times New Roman" w:cstheme="minorHAnsi"/>
          <w:color w:val="1C2E3D"/>
          <w:lang w:eastAsia="tr-TR"/>
        </w:rPr>
        <w:t xml:space="preserve"> </w:t>
      </w:r>
      <w:r w:rsidR="006B5BF2">
        <w:rPr>
          <w:rFonts w:eastAsia="Times New Roman" w:cstheme="minorHAnsi"/>
          <w:color w:val="1C2E3D"/>
          <w:lang w:eastAsia="tr-TR"/>
        </w:rPr>
        <w:t>Bilgi Güvenliği</w:t>
      </w:r>
      <w:r w:rsidR="00661FC1" w:rsidRPr="007A570A">
        <w:rPr>
          <w:rFonts w:eastAsia="Times New Roman" w:cstheme="minorHAnsi"/>
          <w:color w:val="1C2E3D"/>
          <w:lang w:eastAsia="tr-TR"/>
        </w:rPr>
        <w:t xml:space="preserve"> Politika</w:t>
      </w:r>
      <w:r w:rsidR="00661FC1">
        <w:rPr>
          <w:rFonts w:eastAsia="Times New Roman" w:cstheme="minorHAnsi"/>
          <w:color w:val="1C2E3D"/>
          <w:lang w:eastAsia="tr-TR"/>
        </w:rPr>
        <w:t>mız</w:t>
      </w:r>
      <w:r w:rsidR="00661FC1" w:rsidRPr="007A570A">
        <w:rPr>
          <w:rFonts w:eastAsia="Times New Roman" w:cstheme="minorHAnsi"/>
          <w:color w:val="1C2E3D"/>
          <w:lang w:eastAsia="tr-TR"/>
        </w:rPr>
        <w:t>;</w:t>
      </w:r>
    </w:p>
    <w:p w14:paraId="476BE838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Şirket bilgilerinin gizliliğini, bütünlüğünü ve erişilebilirliğini sağlamayı,</w:t>
      </w:r>
    </w:p>
    <w:p w14:paraId="11B88C7B" w14:textId="75546758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Tabi olduğumuz yasa, mevzuat, sözleşme ve standartlara uygun bir şekilde ISO 27001:201</w:t>
      </w:r>
      <w:r w:rsidR="00B32503" w:rsidRPr="00197185">
        <w:rPr>
          <w:rFonts w:eastAsia="Times New Roman" w:cstheme="minorHAnsi"/>
          <w:color w:val="1C2E3D"/>
        </w:rPr>
        <w:t>3</w:t>
      </w:r>
      <w:r w:rsidRPr="00197185">
        <w:rPr>
          <w:rFonts w:eastAsia="Times New Roman" w:cstheme="minorHAnsi"/>
          <w:color w:val="1C2E3D"/>
        </w:rPr>
        <w:t xml:space="preserve"> standardı çerçevesinde oluşturduğumuz Bilgi Güvenliği Yönetim Sistemini sürekli iyileştirmeyi,</w:t>
      </w:r>
    </w:p>
    <w:p w14:paraId="6FF1FFE1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  <w:sz w:val="21"/>
          <w:szCs w:val="21"/>
        </w:rPr>
        <w:t>Bilgi Güvenliği Yönetim Sistemi'nin işletilmesi ve sürdürülmesi için rol ve sorumlulukları belirlemeyi,</w:t>
      </w:r>
    </w:p>
    <w:p w14:paraId="31F25998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 xml:space="preserve">Bilgi varlıklarının güvenliğine yönelik riskleri tespit ederek sistematik bir şekilde yönetmeyi, korunmalarına yönelik teknolojik önlemleri almayı ve tehditlere karşı etkin müdahale yöntemleri oluşturmayı, </w:t>
      </w:r>
    </w:p>
    <w:p w14:paraId="3963E3A0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 xml:space="preserve">İş sürekliliğini aksatabilecek her türlü riskleri yönetmeyi, </w:t>
      </w:r>
    </w:p>
    <w:p w14:paraId="48204EEF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Politikanın ihlali durumunda gerekli süreçleri çalıştırmayı,</w:t>
      </w:r>
    </w:p>
    <w:p w14:paraId="1A81108D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Bilgi Güvenliği Yönetim Sistemi amaçlarına ulaşmak için gerekli kaynakları tahsis etmeyi,</w:t>
      </w:r>
    </w:p>
    <w:p w14:paraId="6464B003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Şirketin güvenilirliğini ve temsil ettiği imajı korumayı,</w:t>
      </w:r>
    </w:p>
    <w:p w14:paraId="05C1452D" w14:textId="77777777" w:rsidR="00840D2C" w:rsidRPr="00197185" w:rsidRDefault="00840D2C" w:rsidP="00840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1C2E3D"/>
        </w:rPr>
      </w:pPr>
      <w:r w:rsidRPr="00197185">
        <w:rPr>
          <w:rFonts w:eastAsia="Times New Roman" w:cstheme="minorHAnsi"/>
          <w:color w:val="1C2E3D"/>
        </w:rPr>
        <w:t>Politikanın duyurulmasını, erişilebilirliğini sağlamayı, şirket çalışanlarının ve diğer tüm paydaşlarının bilgi güvenliği farkındalığını arttırmayı taahhüt eder.</w:t>
      </w:r>
    </w:p>
    <w:p w14:paraId="433CDB07" w14:textId="77777777" w:rsidR="003A0AEA" w:rsidRDefault="00000000"/>
    <w:p w14:paraId="10AB7157" w14:textId="77777777" w:rsidR="00661FC1" w:rsidRDefault="00661FC1"/>
    <w:p w14:paraId="1C27C942" w14:textId="77777777" w:rsidR="00661FC1" w:rsidRDefault="00661FC1">
      <w:r>
        <w:t xml:space="preserve">                                                                                                                           </w:t>
      </w:r>
      <w:bookmarkStart w:id="1" w:name="_Hlk124421477"/>
      <w:r>
        <w:t>Fatih ÖZBAĞRIAÇIK</w:t>
      </w:r>
      <w:r>
        <w:br/>
        <w:t xml:space="preserve">                                                                                                                                Genel Müdür</w:t>
      </w:r>
      <w:bookmarkEnd w:id="1"/>
    </w:p>
    <w:p w14:paraId="3D60BAB9" w14:textId="77777777" w:rsidR="00313ABF" w:rsidRDefault="00313ABF"/>
    <w:p w14:paraId="42E82B91" w14:textId="77777777" w:rsidR="00313ABF" w:rsidRDefault="00313ABF"/>
    <w:p w14:paraId="477F7A66" w14:textId="77777777" w:rsidR="00840D2C" w:rsidRDefault="00840D2C"/>
    <w:p w14:paraId="660CB8D6" w14:textId="77777777" w:rsidR="00840D2C" w:rsidRDefault="00840D2C"/>
    <w:p w14:paraId="5FDC23C7" w14:textId="111BE6E0" w:rsidR="00313ABF" w:rsidRDefault="00313ABF">
      <w:r>
        <w:t>PO.</w:t>
      </w:r>
      <w:r w:rsidR="00840D2C">
        <w:t>BG</w:t>
      </w:r>
      <w:r>
        <w:t>.01/0</w:t>
      </w:r>
    </w:p>
    <w:sectPr w:rsidR="0031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9E4"/>
    <w:multiLevelType w:val="multilevel"/>
    <w:tmpl w:val="3B66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80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6509AA"/>
    <w:multiLevelType w:val="multilevel"/>
    <w:tmpl w:val="4ACE4E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num w:numId="1" w16cid:durableId="1457601477">
    <w:abstractNumId w:val="0"/>
  </w:num>
  <w:num w:numId="2" w16cid:durableId="750353115">
    <w:abstractNumId w:val="0"/>
  </w:num>
  <w:num w:numId="3" w16cid:durableId="203098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C1"/>
    <w:rsid w:val="00197185"/>
    <w:rsid w:val="002805FF"/>
    <w:rsid w:val="00313ABF"/>
    <w:rsid w:val="0035690C"/>
    <w:rsid w:val="00451E89"/>
    <w:rsid w:val="005E4606"/>
    <w:rsid w:val="005F4C1F"/>
    <w:rsid w:val="00661FC1"/>
    <w:rsid w:val="006B5BF2"/>
    <w:rsid w:val="007B0C1F"/>
    <w:rsid w:val="00840D2C"/>
    <w:rsid w:val="008E63BF"/>
    <w:rsid w:val="00982E86"/>
    <w:rsid w:val="00A60D4A"/>
    <w:rsid w:val="00AC0D39"/>
    <w:rsid w:val="00B31E81"/>
    <w:rsid w:val="00B32503"/>
    <w:rsid w:val="00BD22B8"/>
    <w:rsid w:val="00D97AC3"/>
    <w:rsid w:val="00E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B9299"/>
  <w15:chartTrackingRefBased/>
  <w15:docId w15:val="{C32144DF-B01E-4A69-BC51-E08FE5F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C1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F4C1F"/>
    <w:pPr>
      <w:spacing w:after="120"/>
      <w:ind w:left="0"/>
      <w:contextualSpacing w:val="0"/>
      <w:outlineLvl w:val="0"/>
    </w:pPr>
    <w:rPr>
      <w:b/>
      <w:color w:val="700000"/>
      <w:sz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5F4C1F"/>
    <w:pPr>
      <w:spacing w:after="120"/>
      <w:ind w:left="1146" w:hanging="603"/>
      <w:contextualSpacing w:val="0"/>
      <w:outlineLvl w:val="1"/>
    </w:pPr>
    <w:rPr>
      <w:b/>
      <w:color w:val="A40000"/>
      <w:sz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5F4C1F"/>
    <w:pPr>
      <w:numPr>
        <w:ilvl w:val="2"/>
        <w:numId w:val="2"/>
      </w:numPr>
      <w:spacing w:after="120"/>
      <w:contextualSpacing w:val="0"/>
      <w:outlineLvl w:val="2"/>
    </w:pPr>
    <w:rPr>
      <w:b/>
      <w:color w:val="FF0000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F4C1F"/>
    <w:pPr>
      <w:numPr>
        <w:ilvl w:val="3"/>
        <w:numId w:val="1"/>
      </w:numPr>
      <w:ind w:left="1440"/>
      <w:outlineLvl w:val="3"/>
    </w:pPr>
    <w:rPr>
      <w:color w:val="12027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C1F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alk">
    <w:name w:val="Ara başlık"/>
    <w:basedOn w:val="Normal"/>
    <w:next w:val="Normal"/>
    <w:autoRedefine/>
    <w:uiPriority w:val="9"/>
    <w:qFormat/>
    <w:rsid w:val="005F4C1F"/>
    <w:pPr>
      <w:spacing w:after="120"/>
      <w:ind w:left="357" w:hanging="357"/>
      <w:outlineLvl w:val="0"/>
    </w:pPr>
    <w:rPr>
      <w:b/>
      <w:color w:val="602320"/>
    </w:rPr>
  </w:style>
  <w:style w:type="paragraph" w:customStyle="1" w:styleId="Balk21">
    <w:name w:val="Başlık 2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1"/>
    </w:pPr>
    <w:rPr>
      <w:b/>
      <w:color w:val="A3202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F4C1F"/>
    <w:pPr>
      <w:ind w:left="720"/>
      <w:contextualSpacing/>
    </w:pPr>
  </w:style>
  <w:style w:type="paragraph" w:customStyle="1" w:styleId="Balk31">
    <w:name w:val="Başlık 3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2"/>
    </w:pPr>
    <w:rPr>
      <w:b/>
      <w:color w:val="E0301E"/>
      <w:sz w:val="24"/>
    </w:rPr>
  </w:style>
  <w:style w:type="paragraph" w:customStyle="1" w:styleId="Heading11">
    <w:name w:val="Heading 11"/>
    <w:basedOn w:val="ListParagraph"/>
    <w:next w:val="Normal"/>
    <w:uiPriority w:val="9"/>
    <w:qFormat/>
    <w:rsid w:val="005F4C1F"/>
    <w:pPr>
      <w:spacing w:after="120"/>
      <w:ind w:left="426" w:hanging="426"/>
      <w:contextualSpacing w:val="0"/>
      <w:outlineLvl w:val="0"/>
    </w:pPr>
    <w:rPr>
      <w:b/>
      <w:color w:val="602320"/>
      <w:sz w:val="28"/>
    </w:rPr>
  </w:style>
  <w:style w:type="paragraph" w:customStyle="1" w:styleId="Heading21">
    <w:name w:val="Heading 21"/>
    <w:basedOn w:val="ListParagraph"/>
    <w:next w:val="Normal"/>
    <w:uiPriority w:val="9"/>
    <w:unhideWhenUsed/>
    <w:qFormat/>
    <w:rsid w:val="005F4C1F"/>
    <w:pPr>
      <w:spacing w:after="120"/>
      <w:ind w:left="851" w:hanging="567"/>
      <w:contextualSpacing w:val="0"/>
      <w:outlineLvl w:val="1"/>
    </w:pPr>
    <w:rPr>
      <w:b/>
      <w:color w:val="A32020"/>
      <w:sz w:val="28"/>
    </w:rPr>
  </w:style>
  <w:style w:type="paragraph" w:customStyle="1" w:styleId="Heading31">
    <w:name w:val="Heading 31"/>
    <w:basedOn w:val="ListParagraph"/>
    <w:next w:val="Normal"/>
    <w:uiPriority w:val="9"/>
    <w:unhideWhenUsed/>
    <w:qFormat/>
    <w:rsid w:val="005F4C1F"/>
    <w:pPr>
      <w:spacing w:after="120"/>
      <w:ind w:left="1418" w:hanging="851"/>
      <w:contextualSpacing w:val="0"/>
      <w:outlineLvl w:val="2"/>
    </w:pPr>
    <w:rPr>
      <w:b/>
      <w:color w:val="E0301E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4"/>
    </w:pPr>
    <w:rPr>
      <w:rFonts w:eastAsia="Times New Roman" w:cs="Times New Roman"/>
      <w:color w:val="7A181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5"/>
    </w:pPr>
    <w:rPr>
      <w:rFonts w:eastAsia="Times New Roman" w:cs="Times New Roman"/>
      <w:color w:val="51101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6"/>
    </w:pPr>
    <w:rPr>
      <w:rFonts w:eastAsia="Times New Roman" w:cs="Times New Roman"/>
      <w:i/>
      <w:iCs/>
      <w:color w:val="51101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customStyle="1" w:styleId="NoSpacing1">
    <w:name w:val="No Spacing1"/>
    <w:next w:val="NoSpacing"/>
    <w:uiPriority w:val="1"/>
    <w:qFormat/>
    <w:rsid w:val="005F4C1F"/>
    <w:pPr>
      <w:spacing w:after="0" w:line="240" w:lineRule="auto"/>
    </w:pPr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5F4C1F"/>
    <w:pPr>
      <w:spacing w:after="0" w:line="240" w:lineRule="auto"/>
    </w:pPr>
    <w:rPr>
      <w:rFonts w:eastAsiaTheme="minorEastAsia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4C1F"/>
    <w:pPr>
      <w:keepNext/>
      <w:keepLines/>
      <w:spacing w:before="240" w:after="0"/>
    </w:pPr>
    <w:rPr>
      <w:color w:val="602320"/>
    </w:rPr>
  </w:style>
  <w:style w:type="character" w:customStyle="1" w:styleId="Heading1Char">
    <w:name w:val="Heading 1 Char"/>
    <w:basedOn w:val="DefaultParagraphFont"/>
    <w:link w:val="Heading1"/>
    <w:uiPriority w:val="9"/>
    <w:rsid w:val="005F4C1F"/>
    <w:rPr>
      <w:rFonts w:ascii="Georgia" w:hAnsi="Georgia"/>
      <w:b/>
      <w:noProof/>
      <w:color w:val="700000"/>
      <w:sz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F4C1F"/>
    <w:rPr>
      <w:rFonts w:ascii="Georgia" w:hAnsi="Georgia"/>
      <w:b/>
      <w:noProof/>
      <w:color w:val="A40000"/>
      <w:sz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F4C1F"/>
    <w:rPr>
      <w:rFonts w:ascii="Georgia" w:hAnsi="Georgia"/>
      <w:b/>
      <w:noProof/>
      <w:color w:val="FF0000"/>
      <w:sz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F4C1F"/>
    <w:rPr>
      <w:rFonts w:ascii="Georgia" w:hAnsi="Georgia"/>
      <w:b/>
      <w:color w:val="120272"/>
      <w:sz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rsid w:val="005F4C1F"/>
    <w:rPr>
      <w:rFonts w:asciiTheme="majorHAnsi" w:eastAsiaTheme="majorEastAsia" w:hAnsiTheme="majorHAnsi" w:cstheme="majorBidi"/>
      <w:noProof/>
      <w:color w:val="2E74B5" w:themeColor="accent1" w:themeShade="BF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5F4C1F"/>
    <w:rPr>
      <w:rFonts w:asciiTheme="majorHAnsi" w:eastAsiaTheme="majorEastAsia" w:hAnsiTheme="majorHAnsi" w:cstheme="majorBidi"/>
      <w:noProof/>
      <w:color w:val="1F4D78" w:themeColor="accent1" w:themeShade="7F"/>
      <w:lang w:eastAsia="tr-TR"/>
    </w:rPr>
  </w:style>
  <w:style w:type="character" w:customStyle="1" w:styleId="Heading7Char">
    <w:name w:val="Heading 7 Char"/>
    <w:basedOn w:val="DefaultParagraphFont"/>
    <w:link w:val="Heading7"/>
    <w:uiPriority w:val="9"/>
    <w:rsid w:val="005F4C1F"/>
    <w:rPr>
      <w:rFonts w:asciiTheme="majorHAnsi" w:eastAsiaTheme="majorEastAsia" w:hAnsiTheme="majorHAnsi" w:cstheme="majorBidi"/>
      <w:i/>
      <w:iCs/>
      <w:noProof/>
      <w:color w:val="1F4D78" w:themeColor="accent1" w:themeShade="7F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rsid w:val="005F4C1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tr-TR"/>
    </w:rPr>
  </w:style>
  <w:style w:type="character" w:styleId="Strong">
    <w:name w:val="Strong"/>
    <w:basedOn w:val="DefaultParagraphFont"/>
    <w:uiPriority w:val="22"/>
    <w:qFormat/>
    <w:rsid w:val="005F4C1F"/>
    <w:rPr>
      <w:b/>
      <w:bCs/>
    </w:rPr>
  </w:style>
  <w:style w:type="character" w:styleId="Emphasis">
    <w:name w:val="Emphasis"/>
    <w:basedOn w:val="DefaultParagraphFont"/>
    <w:uiPriority w:val="20"/>
    <w:qFormat/>
    <w:rsid w:val="005F4C1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F4C1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C1F"/>
    <w:rPr>
      <w:rFonts w:ascii="Georgia" w:hAnsi="Georgia"/>
      <w:noProof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5F4C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9210E.4CCEC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Kaan ÖZEN | İTÜ ARI Teknokent</cp:lastModifiedBy>
  <cp:revision>5</cp:revision>
  <dcterms:created xsi:type="dcterms:W3CDTF">2023-01-12T10:35:00Z</dcterms:created>
  <dcterms:modified xsi:type="dcterms:W3CDTF">2023-01-13T10:36:00Z</dcterms:modified>
</cp:coreProperties>
</file>